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4DFE" w14:textId="77777777" w:rsidR="002B79CF" w:rsidRDefault="007D01A3">
      <w:pPr>
        <w:pStyle w:val="BodyText"/>
        <w:ind w:left="527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8EDFFDF">
          <v:group id="_x0000_s1029" alt="" style="width:480pt;height:81.1pt;mso-position-horizontal-relative:char;mso-position-vertical-relative:line" coordsize="9600,1622">
            <v:shape id="_x0000_s1030" alt="" style="position:absolute;width:9600;height:1622" coordsize="9600,1622" path="m9600,l,,,1381r12,76l46,1523r52,52l164,1609r76,12l9360,1621r76,-12l9502,1575r52,-52l9588,1457r12,-76l9600,xe" fillcolor="#2e309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width:9600;height:1622;mso-wrap-style:square;v-text-anchor:top" filled="f" stroked="f">
              <v:textbox inset="0,0,0,0">
                <w:txbxContent>
                  <w:p w14:paraId="19A90E7D" w14:textId="77777777" w:rsidR="002B79CF" w:rsidRDefault="002B79CF">
                    <w:pPr>
                      <w:spacing w:before="5"/>
                      <w:rPr>
                        <w:rFonts w:ascii="Times New Roman"/>
                        <w:sz w:val="49"/>
                      </w:rPr>
                    </w:pPr>
                  </w:p>
                  <w:p w14:paraId="059D900E" w14:textId="77777777" w:rsidR="002B79CF" w:rsidRDefault="005546F6">
                    <w:pPr>
                      <w:spacing w:before="1" w:line="436" w:lineRule="exact"/>
                      <w:ind w:left="240"/>
                      <w:rPr>
                        <w:rFonts w:ascii="Verdana"/>
                        <w:b/>
                        <w:i/>
                        <w:sz w:val="36"/>
                      </w:rPr>
                    </w:pPr>
                    <w:r>
                      <w:rPr>
                        <w:rFonts w:ascii="Verdana"/>
                        <w:b/>
                        <w:i/>
                        <w:color w:val="D1D3D4"/>
                        <w:w w:val="75"/>
                        <w:sz w:val="36"/>
                      </w:rPr>
                      <w:t>Journal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spacing w:val="9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w w:val="75"/>
                        <w:sz w:val="36"/>
                      </w:rPr>
                      <w:t>of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spacing w:val="10"/>
                        <w:w w:val="7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D1D3D4"/>
                        <w:w w:val="75"/>
                        <w:sz w:val="36"/>
                      </w:rPr>
                      <w:t>Accountancy</w:t>
                    </w:r>
                  </w:p>
                  <w:p w14:paraId="08AC16DF" w14:textId="6215B665" w:rsidR="002B79CF" w:rsidRDefault="005546F6">
                    <w:pPr>
                      <w:spacing w:line="433" w:lineRule="exact"/>
                      <w:ind w:left="240"/>
                      <w:rPr>
                        <w:rFonts w:ascii="Tahoma" w:hAnsi="Tahoma"/>
                        <w:b/>
                        <w:sz w:val="3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Business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quick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guide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—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 w:rsidR="00D11CDB"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year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2021</w:t>
                    </w:r>
                    <w:r w:rsidR="00D11CDB"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-2022</w:t>
                    </w:r>
                  </w:p>
                </w:txbxContent>
              </v:textbox>
            </v:shape>
            <w10:anchorlock/>
          </v:group>
        </w:pict>
      </w:r>
    </w:p>
    <w:p w14:paraId="5C661963" w14:textId="2EFF631F" w:rsidR="005C5A9D" w:rsidRDefault="005C5A9D">
      <w:pPr>
        <w:rPr>
          <w:rFonts w:ascii="Tahoma"/>
          <w:sz w:val="8"/>
        </w:rPr>
      </w:pPr>
    </w:p>
    <w:p w14:paraId="168A6F23" w14:textId="57D64125" w:rsidR="00EE2A87" w:rsidRDefault="00EE2A87">
      <w:pPr>
        <w:rPr>
          <w:rFonts w:ascii="Tahoma"/>
          <w:sz w:val="8"/>
        </w:rPr>
      </w:pPr>
    </w:p>
    <w:p w14:paraId="518E0175" w14:textId="77777777" w:rsidR="00EE2A87" w:rsidRDefault="00EE2A87">
      <w:pPr>
        <w:rPr>
          <w:rFonts w:ascii="Tahoma"/>
          <w:sz w:val="8"/>
        </w:rPr>
      </w:pPr>
    </w:p>
    <w:p w14:paraId="289B6D6B" w14:textId="6DC15E09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2E417A01" w14:textId="77777777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49464949" w14:textId="77777777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5D3CB4B0" w14:textId="77777777" w:rsidR="005C5A9D" w:rsidRDefault="005C5A9D" w:rsidP="005C5A9D">
      <w:pPr>
        <w:spacing w:line="276" w:lineRule="auto"/>
        <w:rPr>
          <w:rFonts w:ascii="Tahoma"/>
          <w:sz w:val="8"/>
        </w:rPr>
      </w:pPr>
    </w:p>
    <w:p w14:paraId="62271923" w14:textId="28764B8A" w:rsidR="005C5A9D" w:rsidRDefault="005C5A9D" w:rsidP="005C5A9D">
      <w:pPr>
        <w:spacing w:line="276" w:lineRule="auto"/>
        <w:rPr>
          <w:rFonts w:ascii="Tahoma"/>
          <w:sz w:val="8"/>
        </w:rPr>
        <w:sectPr w:rsidR="005C5A9D">
          <w:type w:val="continuous"/>
          <w:pgSz w:w="11520" w:h="15110"/>
          <w:pgMar w:top="0" w:right="620" w:bottom="280" w:left="660" w:header="720" w:footer="720" w:gutter="0"/>
          <w:cols w:space="720"/>
        </w:sectPr>
      </w:pPr>
    </w:p>
    <w:p w14:paraId="10FC32CD" w14:textId="2CB85CEE" w:rsidR="002B79CF" w:rsidRDefault="005546F6" w:rsidP="005C5A9D">
      <w:pPr>
        <w:spacing w:before="98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C</w:t>
      </w:r>
      <w:r>
        <w:rPr>
          <w:rFonts w:ascii="Tahoma"/>
          <w:b/>
          <w:color w:val="2E3092"/>
          <w:spacing w:val="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</w:t>
      </w:r>
      <w:r>
        <w:rPr>
          <w:rFonts w:ascii="Tahoma"/>
          <w:b/>
          <w:color w:val="2E3092"/>
          <w:spacing w:val="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INCOME</w:t>
      </w:r>
      <w:r>
        <w:rPr>
          <w:rFonts w:ascii="Tahoma"/>
          <w:b/>
          <w:color w:val="2E3092"/>
          <w:spacing w:val="-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3635A935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38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0"/>
          <w:sz w:val="19"/>
        </w:rPr>
        <w:t>Taxable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income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of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a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C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corporation:</w:t>
      </w:r>
      <w:r>
        <w:rPr>
          <w:color w:val="231F20"/>
          <w:spacing w:val="-19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Taxed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at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a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flat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rate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sz w:val="19"/>
        </w:rPr>
        <w:t>21%.</w:t>
      </w:r>
    </w:p>
    <w:p w14:paraId="43A91BB6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QUALIFIED</w:t>
      </w:r>
      <w:r>
        <w:rPr>
          <w:rFonts w:ascii="Tahoma"/>
          <w:b/>
          <w:color w:val="2E3092"/>
          <w:spacing w:val="24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PERSONAL</w:t>
      </w:r>
      <w:r>
        <w:rPr>
          <w:rFonts w:ascii="Tahoma"/>
          <w:b/>
          <w:color w:val="2E3092"/>
          <w:spacing w:val="25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SERVICE</w:t>
      </w:r>
      <w:r>
        <w:rPr>
          <w:rFonts w:ascii="Tahoma"/>
          <w:b/>
          <w:color w:val="2E3092"/>
          <w:spacing w:val="25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</w:t>
      </w:r>
      <w:r>
        <w:rPr>
          <w:rFonts w:ascii="Tahoma"/>
          <w:b/>
          <w:color w:val="2E3092"/>
          <w:spacing w:val="1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4998FD91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94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qualified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personal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service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corpora-</w:t>
      </w:r>
      <w:r>
        <w:rPr>
          <w:color w:val="231F20"/>
          <w:spacing w:val="-48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tion</w:t>
      </w:r>
      <w:proofErr w:type="spellEnd"/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taxed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regular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21%.</w:t>
      </w:r>
    </w:p>
    <w:p w14:paraId="0D448576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ACCUMULATED</w:t>
      </w:r>
      <w:r>
        <w:rPr>
          <w:rFonts w:ascii="Tahoma"/>
          <w:b/>
          <w:color w:val="2E3092"/>
          <w:spacing w:val="-6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EARNINGS</w:t>
      </w:r>
      <w:r>
        <w:rPr>
          <w:rFonts w:ascii="Tahoma"/>
          <w:b/>
          <w:color w:val="2E3092"/>
          <w:spacing w:val="-13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18C0B4EB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402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20%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(in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addition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regular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tax).</w:t>
      </w:r>
    </w:p>
    <w:p w14:paraId="33E965ED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PERSONAL</w:t>
      </w:r>
      <w:r>
        <w:rPr>
          <w:rFonts w:ascii="Tahoma"/>
          <w:b/>
          <w:color w:val="2E3092"/>
          <w:spacing w:val="-4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HOLDING</w:t>
      </w:r>
      <w:r>
        <w:rPr>
          <w:rFonts w:ascii="Tahoma"/>
          <w:b/>
          <w:color w:val="2E3092"/>
          <w:spacing w:val="-4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COMPANY</w:t>
      </w:r>
      <w:r>
        <w:rPr>
          <w:rFonts w:ascii="Tahoma"/>
          <w:b/>
          <w:color w:val="2E3092"/>
          <w:spacing w:val="-11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1BF804AD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684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3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5"/>
          <w:sz w:val="19"/>
        </w:rPr>
        <w:t>20%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penalty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on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undistributed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personal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holding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company</w:t>
      </w:r>
      <w:r>
        <w:rPr>
          <w:color w:val="231F20"/>
          <w:spacing w:val="-1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income.</w:t>
      </w:r>
    </w:p>
    <w:p w14:paraId="14D81094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10" w:line="276" w:lineRule="auto"/>
        <w:ind w:right="146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5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No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foreign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credit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allowed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against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personal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holding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company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tax.</w:t>
      </w:r>
    </w:p>
    <w:p w14:paraId="4000CC4A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SELF-EMPLOYMENT</w:t>
      </w:r>
      <w:r>
        <w:rPr>
          <w:rFonts w:ascii="Tahoma"/>
          <w:b/>
          <w:color w:val="2E3092"/>
          <w:spacing w:val="-13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79AA1A81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275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Tax rate: 15.3% (12.4% OASDI tax plus 2.9% Medicare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tax).</w:t>
      </w:r>
    </w:p>
    <w:p w14:paraId="0DC7CF16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9" w:line="276" w:lineRule="auto"/>
        <w:ind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Surtax: 0.9% Medicare surtax on self-employment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excess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$200,000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(single),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$250,000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(married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filing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jointly),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$125,000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(married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filing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separately).</w:t>
      </w:r>
    </w:p>
    <w:p w14:paraId="45603B29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line="276" w:lineRule="auto"/>
        <w:ind w:right="234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Wage base: $142,800 of self-employment income for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OASDI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(maximum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OASDI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tax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$17,707.20;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no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ceiling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Medicare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tax).</w:t>
      </w:r>
    </w:p>
    <w:p w14:paraId="17CA6844" w14:textId="77777777" w:rsidR="002B79CF" w:rsidRDefault="005546F6" w:rsidP="005C5A9D">
      <w:pPr>
        <w:spacing w:before="10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SOCIAL</w:t>
      </w:r>
      <w:r>
        <w:rPr>
          <w:rFonts w:ascii="Tahoma"/>
          <w:b/>
          <w:color w:val="2E3092"/>
          <w:spacing w:val="1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SECURITY</w:t>
      </w:r>
      <w:r>
        <w:rPr>
          <w:rFonts w:ascii="Tahoma"/>
          <w:b/>
          <w:color w:val="2E3092"/>
          <w:spacing w:val="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4B0EC069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right="284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Tax rate: 7.65%, imposed on both employer and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employee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(6.2%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OASDI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tax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plus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1.45%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Medicare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tax).</w:t>
      </w:r>
    </w:p>
    <w:p w14:paraId="0FF84F78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9" w:line="276" w:lineRule="auto"/>
        <w:ind w:right="284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Wage base: $142,800 of wages for OASDI (maximum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OASDI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$17,707.20;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ceiling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Medicare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tax).</w:t>
      </w:r>
    </w:p>
    <w:p w14:paraId="440D6178" w14:textId="77777777" w:rsidR="002B79CF" w:rsidRDefault="005546F6" w:rsidP="005C5A9D">
      <w:pPr>
        <w:spacing w:before="115" w:line="276" w:lineRule="auto"/>
        <w:ind w:left="52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90"/>
          <w:sz w:val="18"/>
        </w:rPr>
        <w:t>FEDERAL</w:t>
      </w:r>
      <w:r>
        <w:rPr>
          <w:rFonts w:ascii="Tahoma"/>
          <w:b/>
          <w:color w:val="2E3092"/>
          <w:spacing w:val="2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UNEMPLOYMENT</w:t>
      </w:r>
      <w:r>
        <w:rPr>
          <w:rFonts w:ascii="Tahoma"/>
          <w:b/>
          <w:color w:val="2E3092"/>
          <w:spacing w:val="-7"/>
          <w:w w:val="90"/>
          <w:sz w:val="18"/>
        </w:rPr>
        <w:t xml:space="preserve"> </w:t>
      </w:r>
      <w:r>
        <w:rPr>
          <w:rFonts w:ascii="Tahoma"/>
          <w:b/>
          <w:color w:val="2E3092"/>
          <w:w w:val="90"/>
          <w:sz w:val="18"/>
        </w:rPr>
        <w:t>TAX</w:t>
      </w:r>
    </w:p>
    <w:p w14:paraId="50611F3F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20" w:line="276" w:lineRule="auto"/>
        <w:ind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rate: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Employers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pay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6%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first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$7,000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wages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paid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each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employee.</w:t>
      </w:r>
    </w:p>
    <w:p w14:paraId="38F887E2" w14:textId="77777777" w:rsidR="002B79CF" w:rsidRDefault="005546F6" w:rsidP="005C5A9D">
      <w:pPr>
        <w:pStyle w:val="ListParagraph"/>
        <w:numPr>
          <w:ilvl w:val="0"/>
          <w:numId w:val="2"/>
        </w:numPr>
        <w:tabs>
          <w:tab w:val="left" w:pos="651"/>
        </w:tabs>
        <w:spacing w:before="10" w:line="276" w:lineRule="auto"/>
        <w:ind w:right="1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4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Credit: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Maximum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amount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5.4%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contributions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paid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to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state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unemployment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insurance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funds.</w:t>
      </w:r>
    </w:p>
    <w:p w14:paraId="3181B455" w14:textId="77777777" w:rsidR="002B79CF" w:rsidRDefault="005546F6" w:rsidP="005C5A9D">
      <w:pPr>
        <w:spacing w:before="98" w:line="276" w:lineRule="auto"/>
        <w:ind w:left="150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color w:val="2E3092"/>
          <w:w w:val="85"/>
          <w:sz w:val="18"/>
        </w:rPr>
        <w:t>ESTIMATED</w:t>
      </w:r>
      <w:r>
        <w:rPr>
          <w:rFonts w:ascii="Tahoma"/>
          <w:b/>
          <w:color w:val="2E3092"/>
          <w:spacing w:val="3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</w:p>
    <w:p w14:paraId="57EFE271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30" w:line="276" w:lineRule="auto"/>
        <w:ind w:right="26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Corporations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owing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$500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more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must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make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estimated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payments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equaling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 lesser of 100% of the prior-year or current-year tax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liability. Large corporations must base the last three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payments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current-year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liability.</w:t>
      </w:r>
    </w:p>
    <w:p w14:paraId="28CEE06B" w14:textId="2F7FA44E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line="276" w:lineRule="auto"/>
        <w:ind w:right="20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Due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15th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fourth,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sixth,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ninth,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12th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months of the corporation’s tax year (April 15, June 15,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15,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Dec.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</w:t>
      </w:r>
      <w:r w:rsidR="00BB7BE1"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calendar-year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corporations).</w:t>
      </w:r>
    </w:p>
    <w:p w14:paraId="23843AC5" w14:textId="77777777" w:rsidR="002B79CF" w:rsidRDefault="005546F6" w:rsidP="005C5A9D">
      <w:pPr>
        <w:spacing w:before="102" w:line="276" w:lineRule="auto"/>
        <w:ind w:left="150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CORPORATE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ALTERNATIVE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MINIMUM</w:t>
      </w:r>
      <w:r>
        <w:rPr>
          <w:rFonts w:ascii="Tahoma"/>
          <w:b/>
          <w:color w:val="2E3092"/>
          <w:spacing w:val="1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TAX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(AMT)</w:t>
      </w:r>
    </w:p>
    <w:p w14:paraId="22CF5F80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29" w:line="276" w:lineRule="auto"/>
        <w:ind w:left="271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8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AMT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longer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applies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corporations.</w:t>
      </w:r>
    </w:p>
    <w:p w14:paraId="088F735E" w14:textId="77777777" w:rsidR="002B79CF" w:rsidRDefault="005546F6" w:rsidP="005C5A9D">
      <w:pPr>
        <w:spacing w:before="112" w:line="276" w:lineRule="auto"/>
        <w:ind w:left="150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NONRESIDENT</w:t>
      </w:r>
      <w:r>
        <w:rPr>
          <w:rFonts w:ascii="Tahoma"/>
          <w:b/>
          <w:color w:val="2E3092"/>
          <w:spacing w:val="3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AND</w:t>
      </w:r>
      <w:r>
        <w:rPr>
          <w:rFonts w:ascii="Tahoma"/>
          <w:b/>
          <w:color w:val="2E3092"/>
          <w:spacing w:val="3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FOREIGN</w:t>
      </w:r>
      <w:r>
        <w:rPr>
          <w:rFonts w:ascii="Tahoma"/>
          <w:b/>
          <w:color w:val="2E3092"/>
          <w:spacing w:val="3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CORPORATIONS</w:t>
      </w:r>
    </w:p>
    <w:p w14:paraId="024983AA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29" w:line="276" w:lineRule="auto"/>
        <w:ind w:right="577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1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Taxed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U.S.-source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investment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30%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(or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lower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under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treaty).</w:t>
      </w:r>
    </w:p>
    <w:p w14:paraId="594CD22B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5" w:line="276" w:lineRule="auto"/>
        <w:ind w:right="429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0"/>
          <w:sz w:val="19"/>
        </w:rPr>
        <w:t>Net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>income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effectively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connected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with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trade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business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regular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rates.</w:t>
      </w:r>
    </w:p>
    <w:p w14:paraId="7327AB6A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4" w:line="276" w:lineRule="auto"/>
        <w:ind w:right="68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earnings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20%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</w:t>
      </w:r>
    </w:p>
    <w:p w14:paraId="53E7F2A6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4" w:line="276" w:lineRule="auto"/>
        <w:ind w:right="75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Branch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profits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30%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dividend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equivalent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amount.</w:t>
      </w:r>
    </w:p>
    <w:p w14:paraId="0454AEF0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14" w:line="276" w:lineRule="auto"/>
        <w:ind w:right="54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4% tax on U.S.-source gross transportation income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that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effectively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connected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with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U.S.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trade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business.</w:t>
      </w:r>
    </w:p>
    <w:p w14:paraId="3FC7DE7E" w14:textId="77777777" w:rsidR="002B79CF" w:rsidRDefault="005546F6" w:rsidP="005C5A9D">
      <w:pPr>
        <w:spacing w:before="106" w:line="276" w:lineRule="auto"/>
        <w:ind w:left="150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FILING</w:t>
      </w:r>
      <w:r>
        <w:rPr>
          <w:rFonts w:ascii="Tahoma"/>
          <w:b/>
          <w:color w:val="2E3092"/>
          <w:spacing w:val="1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DEADLINES</w:t>
      </w:r>
    </w:p>
    <w:p w14:paraId="71AF4F2D" w14:textId="77777777" w:rsidR="002B79CF" w:rsidRDefault="005546F6" w:rsidP="005C5A9D">
      <w:pPr>
        <w:pStyle w:val="ListParagraph"/>
        <w:numPr>
          <w:ilvl w:val="0"/>
          <w:numId w:val="1"/>
        </w:numPr>
        <w:tabs>
          <w:tab w:val="left" w:pos="272"/>
        </w:tabs>
        <w:spacing w:before="29" w:line="276" w:lineRule="auto"/>
        <w:ind w:right="182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85"/>
          <w:sz w:val="19"/>
        </w:rPr>
        <w:t xml:space="preserve">Form 1120, </w:t>
      </w:r>
      <w:r>
        <w:rPr>
          <w:i/>
          <w:color w:val="231F20"/>
          <w:w w:val="85"/>
          <w:sz w:val="19"/>
        </w:rPr>
        <w:t>U.S. Corporation Income Tax Return</w:t>
      </w:r>
      <w:r>
        <w:rPr>
          <w:color w:val="231F20"/>
          <w:w w:val="85"/>
          <w:sz w:val="19"/>
        </w:rPr>
        <w:t>: April 15</w:t>
      </w:r>
      <w:r>
        <w:rPr>
          <w:color w:val="231F20"/>
          <w:spacing w:val="1"/>
          <w:w w:val="85"/>
          <w:sz w:val="19"/>
        </w:rPr>
        <w:t xml:space="preserve"> </w:t>
      </w:r>
      <w:r>
        <w:rPr>
          <w:color w:val="231F20"/>
          <w:w w:val="90"/>
          <w:sz w:val="19"/>
        </w:rPr>
        <w:t>for calendar-year corporations (extension to Oct. 15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available (Form </w:t>
      </w:r>
      <w:r>
        <w:rPr>
          <w:color w:val="231F20"/>
          <w:w w:val="90"/>
          <w:sz w:val="19"/>
        </w:rPr>
        <w:t xml:space="preserve">7004, </w:t>
      </w:r>
      <w:r>
        <w:rPr>
          <w:i/>
          <w:color w:val="231F20"/>
          <w:w w:val="90"/>
          <w:sz w:val="19"/>
        </w:rPr>
        <w:t xml:space="preserve">Application for Automatic </w:t>
      </w:r>
      <w:proofErr w:type="spellStart"/>
      <w:r>
        <w:rPr>
          <w:i/>
          <w:color w:val="231F20"/>
          <w:w w:val="90"/>
          <w:sz w:val="19"/>
        </w:rPr>
        <w:t>Exten</w:t>
      </w:r>
      <w:proofErr w:type="spellEnd"/>
      <w:r>
        <w:rPr>
          <w:i/>
          <w:color w:val="231F20"/>
          <w:w w:val="90"/>
          <w:sz w:val="19"/>
        </w:rPr>
        <w:t>-</w:t>
      </w:r>
      <w:r>
        <w:rPr>
          <w:i/>
          <w:color w:val="231F20"/>
          <w:spacing w:val="1"/>
          <w:w w:val="90"/>
          <w:sz w:val="19"/>
        </w:rPr>
        <w:t xml:space="preserve"> </w:t>
      </w:r>
      <w:proofErr w:type="spellStart"/>
      <w:r>
        <w:rPr>
          <w:i/>
          <w:color w:val="231F20"/>
          <w:w w:val="85"/>
          <w:sz w:val="19"/>
        </w:rPr>
        <w:t>sion</w:t>
      </w:r>
      <w:proofErr w:type="spellEnd"/>
      <w:r>
        <w:rPr>
          <w:i/>
          <w:color w:val="231F20"/>
          <w:w w:val="85"/>
          <w:sz w:val="19"/>
        </w:rPr>
        <w:t xml:space="preserve"> of Time to File Certain Business Income Tax, Informa-</w:t>
      </w:r>
      <w:r>
        <w:rPr>
          <w:i/>
          <w:color w:val="231F20"/>
          <w:spacing w:val="1"/>
          <w:w w:val="85"/>
          <w:sz w:val="19"/>
        </w:rPr>
        <w:t xml:space="preserve"> </w:t>
      </w:r>
      <w:proofErr w:type="spellStart"/>
      <w:r>
        <w:rPr>
          <w:i/>
          <w:color w:val="231F20"/>
          <w:w w:val="90"/>
          <w:sz w:val="19"/>
        </w:rPr>
        <w:t>tion</w:t>
      </w:r>
      <w:proofErr w:type="spellEnd"/>
      <w:r>
        <w:rPr>
          <w:i/>
          <w:color w:val="231F20"/>
          <w:w w:val="90"/>
          <w:sz w:val="19"/>
        </w:rPr>
        <w:t>, and Other Returns</w:t>
      </w:r>
      <w:r>
        <w:rPr>
          <w:color w:val="231F20"/>
          <w:w w:val="90"/>
          <w:sz w:val="19"/>
        </w:rPr>
        <w:t>)); 15th day of the fourth month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following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close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corporation’s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fiscal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 xml:space="preserve">years </w:t>
      </w:r>
      <w:r>
        <w:rPr>
          <w:color w:val="231F20"/>
          <w:w w:val="95"/>
          <w:sz w:val="19"/>
        </w:rPr>
        <w:t>ending other than June 30 (six-month extension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available); Sept. 15 for corporations with a June 30 fiscal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end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(extension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April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15,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2023,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available).</w:t>
      </w:r>
    </w:p>
    <w:p w14:paraId="6D7D7585" w14:textId="77777777" w:rsidR="002B79CF" w:rsidRDefault="002B79CF" w:rsidP="005C5A9D">
      <w:pPr>
        <w:spacing w:line="276" w:lineRule="auto"/>
        <w:rPr>
          <w:sz w:val="19"/>
        </w:rPr>
        <w:sectPr w:rsidR="002B79CF">
          <w:type w:val="continuous"/>
          <w:pgSz w:w="11520" w:h="15110"/>
          <w:pgMar w:top="0" w:right="620" w:bottom="280" w:left="660" w:header="720" w:footer="720" w:gutter="0"/>
          <w:cols w:num="2" w:space="720" w:equalWidth="0">
            <w:col w:w="5200" w:space="40"/>
            <w:col w:w="5000"/>
          </w:cols>
        </w:sectPr>
      </w:pPr>
    </w:p>
    <w:p w14:paraId="0112590B" w14:textId="07723FC1" w:rsidR="002B79CF" w:rsidRDefault="002B79CF" w:rsidP="005C5A9D">
      <w:pPr>
        <w:pStyle w:val="BodyText"/>
        <w:spacing w:line="276" w:lineRule="auto"/>
        <w:ind w:left="0" w:firstLine="0"/>
        <w:rPr>
          <w:sz w:val="20"/>
        </w:rPr>
      </w:pPr>
    </w:p>
    <w:p w14:paraId="37EEB9DD" w14:textId="77777777" w:rsidR="002B79CF" w:rsidRDefault="002B79CF">
      <w:pPr>
        <w:pStyle w:val="BodyText"/>
        <w:ind w:left="0" w:firstLine="0"/>
        <w:rPr>
          <w:sz w:val="20"/>
        </w:rPr>
      </w:pPr>
    </w:p>
    <w:p w14:paraId="5C5D15F9" w14:textId="77777777" w:rsidR="002B79CF" w:rsidRDefault="002B79CF">
      <w:pPr>
        <w:pStyle w:val="BodyText"/>
        <w:ind w:left="0" w:firstLine="0"/>
        <w:rPr>
          <w:sz w:val="20"/>
        </w:rPr>
      </w:pPr>
    </w:p>
    <w:p w14:paraId="7A20C9B8" w14:textId="77777777" w:rsidR="002B79CF" w:rsidRDefault="002B79CF">
      <w:pPr>
        <w:pStyle w:val="BodyText"/>
        <w:ind w:left="0" w:firstLine="0"/>
        <w:rPr>
          <w:sz w:val="20"/>
        </w:rPr>
      </w:pPr>
    </w:p>
    <w:p w14:paraId="6F7A6229" w14:textId="77777777" w:rsidR="002B79CF" w:rsidRDefault="002B79CF">
      <w:pPr>
        <w:rPr>
          <w:rFonts w:ascii="Roboto Lt" w:hAnsi="Roboto Lt"/>
          <w:sz w:val="12"/>
        </w:rPr>
        <w:sectPr w:rsidR="002B79CF">
          <w:type w:val="continuous"/>
          <w:pgSz w:w="11520" w:h="15110"/>
          <w:pgMar w:top="0" w:right="620" w:bottom="280" w:left="660" w:header="720" w:footer="720" w:gutter="0"/>
          <w:cols w:space="720"/>
        </w:sectPr>
      </w:pPr>
    </w:p>
    <w:p w14:paraId="4514A59F" w14:textId="2A4E3511" w:rsidR="002B79CF" w:rsidRDefault="007D01A3">
      <w:pPr>
        <w:pStyle w:val="BodyText"/>
        <w:ind w:left="47" w:firstLine="0"/>
        <w:rPr>
          <w:rFonts w:ascii="Roboto Lt"/>
          <w:sz w:val="20"/>
        </w:rPr>
      </w:pPr>
      <w:r>
        <w:rPr>
          <w:rFonts w:ascii="Roboto Lt"/>
          <w:sz w:val="20"/>
        </w:rPr>
      </w:r>
      <w:r>
        <w:rPr>
          <w:rFonts w:ascii="Roboto Lt"/>
          <w:sz w:val="20"/>
        </w:rPr>
        <w:pict w14:anchorId="5AFD0F23">
          <v:group id="_x0000_s1026" alt="" style="width:480pt;height:63.1pt;mso-position-horizontal-relative:char;mso-position-vertical-relative:line" coordsize="9600,1262">
            <v:shape id="_x0000_s1027" alt="" style="position:absolute;width:9600;height:1262" coordsize="9600,1262" path="m9600,l,,,1021r12,76l46,1163r52,52l164,1249r76,12l9360,1261r76,-12l9502,1215r52,-52l9588,1097r12,-76l9600,xe" fillcolor="#2e3092" stroked="f">
              <v:path arrowok="t"/>
            </v:shape>
            <v:shape id="_x0000_s1028" type="#_x0000_t202" alt="" style="position:absolute;width:9600;height:1262;mso-wrap-style:square;v-text-anchor:top" filled="f" stroked="f">
              <v:textbox inset="0,0,0,0">
                <w:txbxContent>
                  <w:p w14:paraId="5695A037" w14:textId="77777777" w:rsidR="002B79CF" w:rsidRDefault="002B79CF">
                    <w:pPr>
                      <w:spacing w:before="7"/>
                      <w:rPr>
                        <w:rFonts w:ascii="Roboto Lt"/>
                        <w:sz w:val="47"/>
                      </w:rPr>
                    </w:pPr>
                  </w:p>
                  <w:p w14:paraId="4530496D" w14:textId="49854E31" w:rsidR="002B79CF" w:rsidRDefault="005546F6">
                    <w:pPr>
                      <w:ind w:left="240"/>
                      <w:rPr>
                        <w:rFonts w:ascii="Tahoma" w:hAnsi="Tahoma"/>
                        <w:b/>
                        <w:sz w:val="36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Business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quick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guide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—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 w:rsidR="00BB1B6D"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T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ax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0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year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21"/>
                        <w:w w:val="85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2021</w:t>
                    </w:r>
                    <w:r w:rsidR="00BB1B6D">
                      <w:rPr>
                        <w:rFonts w:ascii="Tahoma" w:hAnsi="Tahoma"/>
                        <w:b/>
                        <w:color w:val="FFFFFF"/>
                        <w:w w:val="85"/>
                        <w:sz w:val="36"/>
                      </w:rPr>
                      <w:t>-2022</w:t>
                    </w:r>
                  </w:p>
                </w:txbxContent>
              </v:textbox>
            </v:shape>
            <w10:anchorlock/>
          </v:group>
        </w:pict>
      </w:r>
    </w:p>
    <w:p w14:paraId="3C923B42" w14:textId="77777777" w:rsidR="005C5A9D" w:rsidRDefault="005C5A9D">
      <w:pPr>
        <w:pStyle w:val="BodyText"/>
        <w:ind w:left="47" w:firstLine="0"/>
        <w:rPr>
          <w:rFonts w:ascii="Roboto Lt"/>
          <w:sz w:val="20"/>
        </w:rPr>
      </w:pPr>
    </w:p>
    <w:p w14:paraId="7F59498B" w14:textId="77777777" w:rsidR="002B79CF" w:rsidRDefault="002B79CF">
      <w:pPr>
        <w:rPr>
          <w:rFonts w:ascii="Roboto Lt"/>
          <w:sz w:val="14"/>
        </w:rPr>
        <w:sectPr w:rsidR="002B79CF">
          <w:pgSz w:w="11520" w:h="15110"/>
          <w:pgMar w:top="0" w:right="620" w:bottom="280" w:left="660" w:header="720" w:footer="720" w:gutter="0"/>
          <w:cols w:space="720"/>
        </w:sectPr>
      </w:pPr>
    </w:p>
    <w:p w14:paraId="1F67640A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01" w:line="256" w:lineRule="auto"/>
        <w:ind w:left="347" w:right="16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5"/>
          <w:w w:val="85"/>
          <w:position w:val="1"/>
          <w:sz w:val="16"/>
        </w:rPr>
        <w:t xml:space="preserve"> </w:t>
      </w:r>
      <w:r>
        <w:rPr>
          <w:color w:val="231F20"/>
          <w:w w:val="85"/>
          <w:sz w:val="19"/>
        </w:rPr>
        <w:t>Form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1065,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U.S.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Return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of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Partnership</w:t>
      </w:r>
      <w:r>
        <w:rPr>
          <w:i/>
          <w:color w:val="231F20"/>
          <w:spacing w:val="-2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Income</w:t>
      </w:r>
      <w:r>
        <w:rPr>
          <w:color w:val="231F20"/>
          <w:w w:val="85"/>
          <w:sz w:val="19"/>
        </w:rPr>
        <w:t>: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15th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day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of</w:t>
      </w:r>
      <w:r>
        <w:rPr>
          <w:color w:val="231F20"/>
          <w:spacing w:val="-46"/>
          <w:w w:val="85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third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month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following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close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partnership’s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(six-month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extension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available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(Form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7004)).</w:t>
      </w:r>
    </w:p>
    <w:p w14:paraId="5C75A7E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4" w:line="256" w:lineRule="auto"/>
        <w:ind w:left="347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85"/>
          <w:sz w:val="19"/>
        </w:rPr>
        <w:t xml:space="preserve">Form 1065, Schedule K-1, </w:t>
      </w:r>
      <w:r>
        <w:rPr>
          <w:i/>
          <w:color w:val="231F20"/>
          <w:w w:val="85"/>
          <w:sz w:val="19"/>
        </w:rPr>
        <w:t>Partner’s Share of Income,</w:t>
      </w:r>
      <w:r>
        <w:rPr>
          <w:i/>
          <w:color w:val="231F20"/>
          <w:spacing w:val="1"/>
          <w:w w:val="85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Deductions,</w:t>
      </w:r>
      <w:r>
        <w:rPr>
          <w:i/>
          <w:color w:val="231F20"/>
          <w:spacing w:val="-18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Credits,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w w:val="90"/>
          <w:sz w:val="19"/>
        </w:rPr>
        <w:t>etc</w:t>
      </w:r>
      <w:r>
        <w:rPr>
          <w:color w:val="231F20"/>
          <w:w w:val="90"/>
          <w:sz w:val="19"/>
        </w:rPr>
        <w:t>.: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Due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partners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before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date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partnership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files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Form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1065.</w:t>
      </w:r>
    </w:p>
    <w:p w14:paraId="28B8163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3" w:line="261" w:lineRule="auto"/>
        <w:ind w:left="347" w:right="3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6"/>
          <w:w w:val="85"/>
          <w:position w:val="1"/>
          <w:sz w:val="16"/>
        </w:rPr>
        <w:t xml:space="preserve"> </w:t>
      </w:r>
      <w:r>
        <w:rPr>
          <w:color w:val="231F20"/>
          <w:w w:val="85"/>
          <w:sz w:val="19"/>
        </w:rPr>
        <w:t>Form</w:t>
      </w:r>
      <w:r>
        <w:rPr>
          <w:color w:val="231F20"/>
          <w:spacing w:val="5"/>
          <w:w w:val="85"/>
          <w:sz w:val="19"/>
        </w:rPr>
        <w:t xml:space="preserve"> </w:t>
      </w:r>
      <w:r>
        <w:rPr>
          <w:color w:val="231F20"/>
          <w:w w:val="85"/>
          <w:sz w:val="19"/>
        </w:rPr>
        <w:t>1120-S,</w:t>
      </w:r>
      <w:r>
        <w:rPr>
          <w:color w:val="231F20"/>
          <w:spacing w:val="4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U.S.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Income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Tax</w:t>
      </w:r>
      <w:r>
        <w:rPr>
          <w:i/>
          <w:color w:val="231F20"/>
          <w:spacing w:val="-4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Return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for</w:t>
      </w:r>
      <w:r>
        <w:rPr>
          <w:i/>
          <w:color w:val="231F20"/>
          <w:spacing w:val="-4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an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S</w:t>
      </w:r>
      <w:r>
        <w:rPr>
          <w:i/>
          <w:color w:val="231F20"/>
          <w:spacing w:val="-3"/>
          <w:w w:val="85"/>
          <w:sz w:val="19"/>
        </w:rPr>
        <w:t xml:space="preserve"> </w:t>
      </w:r>
      <w:r>
        <w:rPr>
          <w:i/>
          <w:color w:val="231F20"/>
          <w:w w:val="85"/>
          <w:sz w:val="19"/>
        </w:rPr>
        <w:t>Corporation</w:t>
      </w:r>
      <w:r>
        <w:rPr>
          <w:color w:val="231F20"/>
          <w:w w:val="85"/>
          <w:sz w:val="19"/>
        </w:rPr>
        <w:t>:</w:t>
      </w:r>
      <w:r>
        <w:rPr>
          <w:color w:val="231F20"/>
          <w:spacing w:val="-46"/>
          <w:w w:val="8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 xml:space="preserve">15th day of the third </w:t>
      </w:r>
      <w:r>
        <w:rPr>
          <w:color w:val="231F20"/>
          <w:w w:val="95"/>
          <w:sz w:val="19"/>
        </w:rPr>
        <w:t>month following the close of the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corporation’s tax year (six-month extension available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(Form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7004)).</w:t>
      </w:r>
    </w:p>
    <w:p w14:paraId="393879F8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6" w:lineRule="auto"/>
        <w:ind w:left="347" w:right="74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85"/>
          <w:sz w:val="19"/>
        </w:rPr>
        <w:t xml:space="preserve">Form 1120-S, Schedule K-1, </w:t>
      </w:r>
      <w:r>
        <w:rPr>
          <w:i/>
          <w:color w:val="231F20"/>
          <w:w w:val="85"/>
          <w:sz w:val="19"/>
        </w:rPr>
        <w:t>Shareholder’s Share of</w:t>
      </w:r>
      <w:r>
        <w:rPr>
          <w:i/>
          <w:color w:val="231F20"/>
          <w:spacing w:val="1"/>
          <w:w w:val="85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Income,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Deductions,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Credits,</w:t>
      </w:r>
      <w:r>
        <w:rPr>
          <w:i/>
          <w:color w:val="231F20"/>
          <w:spacing w:val="-17"/>
          <w:w w:val="90"/>
          <w:sz w:val="19"/>
        </w:rPr>
        <w:t xml:space="preserve"> </w:t>
      </w:r>
      <w:r>
        <w:rPr>
          <w:i/>
          <w:color w:val="231F20"/>
          <w:spacing w:val="-1"/>
          <w:w w:val="90"/>
          <w:sz w:val="19"/>
        </w:rPr>
        <w:t>etc</w:t>
      </w:r>
      <w:r>
        <w:rPr>
          <w:color w:val="231F20"/>
          <w:spacing w:val="-1"/>
          <w:w w:val="90"/>
          <w:sz w:val="19"/>
        </w:rPr>
        <w:t>.: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Due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shareholders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before the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date the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 corporation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files Form</w:t>
      </w:r>
      <w:r>
        <w:rPr>
          <w:color w:val="231F20"/>
          <w:spacing w:val="-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1120-S.</w:t>
      </w:r>
    </w:p>
    <w:p w14:paraId="46ABF7F5" w14:textId="77777777" w:rsidR="002B79CF" w:rsidRDefault="005546F6">
      <w:pPr>
        <w:spacing w:before="106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STANDARD</w:t>
      </w:r>
      <w:r>
        <w:rPr>
          <w:rFonts w:ascii="Tahoma"/>
          <w:b/>
          <w:color w:val="2E3092"/>
          <w:spacing w:val="2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MILEAGE</w:t>
      </w:r>
      <w:r>
        <w:rPr>
          <w:rFonts w:ascii="Tahoma"/>
          <w:b/>
          <w:color w:val="2E3092"/>
          <w:spacing w:val="2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RATE</w:t>
      </w:r>
    </w:p>
    <w:p w14:paraId="4E545C2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3" w:line="256" w:lineRule="auto"/>
        <w:ind w:left="347" w:right="9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For business use of auto: 56 cents per mile (note that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5"/>
          <w:sz w:val="19"/>
        </w:rPr>
        <w:t>unreimbursed</w:t>
      </w:r>
      <w:r>
        <w:rPr>
          <w:color w:val="231F20"/>
          <w:spacing w:val="-12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employee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business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expenses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are</w:t>
      </w:r>
      <w:r>
        <w:rPr>
          <w:color w:val="231F20"/>
          <w:spacing w:val="-11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no</w:t>
      </w:r>
      <w:r>
        <w:rPr>
          <w:color w:val="231F20"/>
          <w:spacing w:val="-11"/>
          <w:w w:val="95"/>
          <w:sz w:val="19"/>
        </w:rPr>
        <w:t xml:space="preserve"> </w:t>
      </w:r>
      <w:proofErr w:type="spellStart"/>
      <w:r>
        <w:rPr>
          <w:color w:val="231F20"/>
          <w:w w:val="95"/>
          <w:sz w:val="19"/>
        </w:rPr>
        <w:t>lon</w:t>
      </w:r>
      <w:proofErr w:type="spellEnd"/>
      <w:r>
        <w:rPr>
          <w:color w:val="231F20"/>
          <w:w w:val="95"/>
          <w:sz w:val="19"/>
        </w:rPr>
        <w:t>-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ger</w:t>
      </w:r>
      <w:r>
        <w:rPr>
          <w:color w:val="231F20"/>
          <w:spacing w:val="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deductible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as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miscellaneous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itemized</w:t>
      </w:r>
      <w:r>
        <w:rPr>
          <w:color w:val="231F20"/>
          <w:spacing w:val="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deduction).</w:t>
      </w:r>
    </w:p>
    <w:p w14:paraId="156112F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4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4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Deemed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depreciation: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26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cents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mile.</w:t>
      </w:r>
    </w:p>
    <w:p w14:paraId="4820BDA2" w14:textId="77777777" w:rsidR="002B79CF" w:rsidRDefault="005546F6">
      <w:pPr>
        <w:spacing w:before="106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GLOBAL</w:t>
      </w:r>
      <w:r>
        <w:rPr>
          <w:rFonts w:ascii="Tahoma"/>
          <w:b/>
          <w:color w:val="2E3092"/>
          <w:spacing w:val="27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INTANGIBLE</w:t>
      </w:r>
      <w:r>
        <w:rPr>
          <w:rFonts w:ascii="Tahoma"/>
          <w:b/>
          <w:color w:val="2E3092"/>
          <w:spacing w:val="27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LOW-TAXED</w:t>
      </w:r>
      <w:r>
        <w:rPr>
          <w:rFonts w:ascii="Tahoma"/>
          <w:b/>
          <w:color w:val="2E3092"/>
          <w:spacing w:val="2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INCOME</w:t>
      </w:r>
    </w:p>
    <w:p w14:paraId="2B17C306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4" w:line="264" w:lineRule="auto"/>
        <w:ind w:left="347" w:right="7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U.S. persons owning 10% or more of the stock (by vote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value)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controlled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foreign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(CFC)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must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include in currently taxable income “global intangible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low-taxed income” (GILTI), effective with the CFC’s </w:t>
      </w:r>
      <w:r>
        <w:rPr>
          <w:color w:val="231F20"/>
          <w:w w:val="90"/>
          <w:sz w:val="19"/>
        </w:rPr>
        <w:t>first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 year beginning after Dec. 31, 2017, regardless of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whether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any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amount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is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distributed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shareholder.</w:t>
      </w:r>
    </w:p>
    <w:p w14:paraId="49A1887B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40" w:lineRule="exact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8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Corporations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may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claim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50%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GILTI.</w:t>
      </w:r>
    </w:p>
    <w:p w14:paraId="54FDC594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64" w:lineRule="auto"/>
        <w:ind w:left="347" w:right="8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U.S. persons owning 10% or more of the stock (by vote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or value) of a “deferred foreign income corporation”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must increase the foreign corporation’s Subpart F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 for the last tax year of the foreign corporation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that begins prior to Jan. 1, 2018,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by an amount equal to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its “accumulated post-1986 deferred foreign income.”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Taxpayers generally may elect to pay the tax resulting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from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inclusion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eight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annual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installments.</w:t>
      </w:r>
    </w:p>
    <w:p w14:paraId="26919203" w14:textId="77777777" w:rsidR="002B79CF" w:rsidRDefault="005546F6">
      <w:pPr>
        <w:spacing w:before="107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FOREIGN-DERIVED</w:t>
      </w:r>
      <w:r>
        <w:rPr>
          <w:rFonts w:ascii="Tahoma"/>
          <w:b/>
          <w:color w:val="2E3092"/>
          <w:spacing w:val="2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INTANGIBLE</w:t>
      </w:r>
      <w:r>
        <w:rPr>
          <w:rFonts w:ascii="Tahoma"/>
          <w:b/>
          <w:color w:val="2E3092"/>
          <w:spacing w:val="23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INCOME</w:t>
      </w:r>
    </w:p>
    <w:p w14:paraId="399B4F5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4" w:line="261" w:lineRule="auto"/>
        <w:ind w:left="347" w:right="154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Domestic corporations (other than regulated invest-</w:t>
      </w:r>
      <w:r>
        <w:rPr>
          <w:color w:val="231F20"/>
          <w:spacing w:val="1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ment</w:t>
      </w:r>
      <w:proofErr w:type="spellEnd"/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companies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real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estate</w:t>
      </w:r>
      <w:r>
        <w:rPr>
          <w:color w:val="231F20"/>
          <w:spacing w:val="45"/>
          <w:sz w:val="19"/>
        </w:rPr>
        <w:t xml:space="preserve"> </w:t>
      </w:r>
      <w:r>
        <w:rPr>
          <w:color w:val="231F20"/>
          <w:w w:val="90"/>
          <w:sz w:val="19"/>
        </w:rPr>
        <w:t>investment</w:t>
      </w:r>
      <w:r>
        <w:rPr>
          <w:color w:val="231F20"/>
          <w:spacing w:val="46"/>
          <w:sz w:val="19"/>
        </w:rPr>
        <w:t xml:space="preserve"> </w:t>
      </w:r>
      <w:r>
        <w:rPr>
          <w:color w:val="231F20"/>
          <w:w w:val="90"/>
          <w:sz w:val="19"/>
        </w:rPr>
        <w:t>trusts)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can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37.5%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corporation’s</w:t>
      </w:r>
      <w:r>
        <w:rPr>
          <w:color w:val="231F20"/>
          <w:spacing w:val="-1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“foreign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derived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intangible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income.”</w:t>
      </w:r>
    </w:p>
    <w:p w14:paraId="16406733" w14:textId="77777777" w:rsidR="002B79CF" w:rsidRDefault="005546F6">
      <w:pPr>
        <w:spacing w:before="101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BUSINESS</w:t>
      </w:r>
      <w:r>
        <w:rPr>
          <w:rFonts w:ascii="Tahoma"/>
          <w:b/>
          <w:color w:val="2E3092"/>
          <w:spacing w:val="24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INTEREST</w:t>
      </w:r>
      <w:r>
        <w:rPr>
          <w:rFonts w:ascii="Tahoma"/>
          <w:b/>
          <w:color w:val="2E3092"/>
          <w:spacing w:val="25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DEDUCTIONS</w:t>
      </w:r>
    </w:p>
    <w:p w14:paraId="3FC3BCC9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4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9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Business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interest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deductions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are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limited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sum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</w:p>
    <w:p w14:paraId="532E39C5" w14:textId="77777777" w:rsidR="002B79CF" w:rsidRDefault="005546F6">
      <w:pPr>
        <w:pStyle w:val="ListParagraph"/>
        <w:numPr>
          <w:ilvl w:val="1"/>
          <w:numId w:val="1"/>
        </w:numPr>
        <w:tabs>
          <w:tab w:val="left" w:pos="594"/>
        </w:tabs>
        <w:spacing w:before="8" w:line="268" w:lineRule="auto"/>
        <w:ind w:right="168" w:firstLine="0"/>
        <w:rPr>
          <w:sz w:val="19"/>
        </w:rPr>
      </w:pPr>
      <w:r>
        <w:rPr>
          <w:color w:val="231F20"/>
          <w:w w:val="90"/>
          <w:sz w:val="19"/>
        </w:rPr>
        <w:t>business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interest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income;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(2)</w:t>
      </w:r>
      <w:r>
        <w:rPr>
          <w:color w:val="231F20"/>
          <w:spacing w:val="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30%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taxpayer’s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adjusted taxable income for the tax year; and (3) the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taxpayer’s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floor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plan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financing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interest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year.</w:t>
      </w:r>
    </w:p>
    <w:p w14:paraId="2F6B10BC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6" w:lineRule="auto"/>
        <w:ind w:left="347" w:right="7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Any disallowed business interest deduction can be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carried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forward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indefinitely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(with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certain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restrictions</w:t>
      </w:r>
      <w:r>
        <w:rPr>
          <w:color w:val="231F20"/>
          <w:spacing w:val="-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z w:val="19"/>
        </w:rPr>
        <w:t>partnerships).</w:t>
      </w:r>
    </w:p>
    <w:p w14:paraId="396DD1CA" w14:textId="77777777" w:rsidR="002B79CF" w:rsidRDefault="005546F6">
      <w:pPr>
        <w:spacing w:before="100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NET</w:t>
      </w:r>
      <w:r>
        <w:rPr>
          <w:rFonts w:ascii="Tahoma"/>
          <w:b/>
          <w:color w:val="2E3092"/>
          <w:spacing w:val="18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OPERATING</w:t>
      </w:r>
      <w:r>
        <w:rPr>
          <w:rFonts w:ascii="Tahoma"/>
          <w:b/>
          <w:color w:val="2E3092"/>
          <w:spacing w:val="1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LOSSES</w:t>
      </w:r>
    </w:p>
    <w:p w14:paraId="451615E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23"/>
        <w:ind w:left="230" w:hanging="124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Limited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80%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taxable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</w:t>
      </w:r>
    </w:p>
    <w:p w14:paraId="7B5287B1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" w:line="247" w:lineRule="auto"/>
        <w:ind w:left="347" w:right="22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3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Can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carried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forward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indefinitely;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cannot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be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carried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back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(except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farming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businesses).</w:t>
      </w:r>
    </w:p>
    <w:p w14:paraId="282C9686" w14:textId="77777777" w:rsidR="002B79CF" w:rsidRDefault="005546F6">
      <w:pPr>
        <w:spacing w:before="99"/>
        <w:ind w:left="109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color w:val="2E3092"/>
          <w:w w:val="85"/>
          <w:sz w:val="18"/>
        </w:rPr>
        <w:t>LIKE-KIND</w:t>
      </w:r>
      <w:r>
        <w:rPr>
          <w:rFonts w:ascii="Tahoma"/>
          <w:b/>
          <w:color w:val="2E3092"/>
          <w:spacing w:val="57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EXCHANGES</w:t>
      </w:r>
    </w:p>
    <w:p w14:paraId="51976B05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7"/>
        <w:ind w:left="230" w:hanging="124"/>
        <w:jc w:val="both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0"/>
          <w:sz w:val="19"/>
        </w:rPr>
        <w:t>Limited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to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real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property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not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primarily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held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sale.</w:t>
      </w:r>
    </w:p>
    <w:p w14:paraId="38F17E93" w14:textId="77777777" w:rsidR="002B79CF" w:rsidRDefault="005546F6">
      <w:pPr>
        <w:spacing w:before="99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TRAVEL</w:t>
      </w:r>
      <w:r>
        <w:rPr>
          <w:rFonts w:ascii="Tahoma"/>
          <w:b/>
          <w:color w:val="2E3092"/>
          <w:spacing w:val="20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PER</w:t>
      </w:r>
      <w:r>
        <w:rPr>
          <w:rFonts w:ascii="Tahoma"/>
          <w:b/>
          <w:color w:val="2E3092"/>
          <w:spacing w:val="21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DIEM</w:t>
      </w:r>
      <w:r>
        <w:rPr>
          <w:rFonts w:ascii="Tahoma"/>
          <w:b/>
          <w:color w:val="2E3092"/>
          <w:spacing w:val="20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RATES</w:t>
      </w:r>
    </w:p>
    <w:p w14:paraId="2391AC7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8" w:line="256" w:lineRule="auto"/>
        <w:ind w:left="347" w:right="653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High-low method: $292 per day ($71 for meals) through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Sept. 30, $296 per day ($74 for meals) </w:t>
      </w:r>
      <w:r>
        <w:rPr>
          <w:color w:val="231F20"/>
          <w:w w:val="90"/>
          <w:sz w:val="19"/>
        </w:rPr>
        <w:t>after Sept. 30, for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high-cost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localities;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$198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($60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meals)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through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spacing w:val="-1"/>
          <w:w w:val="90"/>
          <w:sz w:val="19"/>
        </w:rPr>
        <w:t xml:space="preserve">Sept. 30, $202 per day ($64 for meals) </w:t>
      </w:r>
      <w:r>
        <w:rPr>
          <w:color w:val="231F20"/>
          <w:w w:val="90"/>
          <w:sz w:val="19"/>
        </w:rPr>
        <w:t>after Sept. 30, for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other</w:t>
      </w:r>
      <w:r>
        <w:rPr>
          <w:color w:val="231F20"/>
          <w:spacing w:val="-1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localities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continental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United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States</w:t>
      </w:r>
      <w:r>
        <w:rPr>
          <w:color w:val="231F20"/>
          <w:spacing w:val="-1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(CONUS).</w:t>
      </w:r>
    </w:p>
    <w:p w14:paraId="2692FE25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4" w:lineRule="auto"/>
        <w:ind w:left="347" w:right="965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Transportation industry meals and incidentals: $66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 day through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 30,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$69 per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 after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 30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(CONUS);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$71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through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</w:t>
      </w:r>
      <w:r>
        <w:rPr>
          <w:color w:val="231F20"/>
          <w:spacing w:val="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30,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$74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per</w:t>
      </w:r>
      <w:r>
        <w:rPr>
          <w:color w:val="231F20"/>
          <w:spacing w:val="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day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after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Sept.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30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(outside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CONUS).</w:t>
      </w:r>
    </w:p>
    <w:p w14:paraId="702C96E6" w14:textId="77777777" w:rsidR="002B79CF" w:rsidRDefault="005546F6">
      <w:pPr>
        <w:spacing w:before="96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SEC.</w:t>
      </w:r>
      <w:r>
        <w:rPr>
          <w:rFonts w:ascii="Tahoma"/>
          <w:b/>
          <w:color w:val="2E3092"/>
          <w:spacing w:val="12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179</w:t>
      </w:r>
      <w:r>
        <w:rPr>
          <w:rFonts w:ascii="Tahoma"/>
          <w:b/>
          <w:color w:val="2E3092"/>
          <w:spacing w:val="1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AND</w:t>
      </w:r>
      <w:r>
        <w:rPr>
          <w:rFonts w:ascii="Tahoma"/>
          <w:b/>
          <w:color w:val="2E3092"/>
          <w:spacing w:val="1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BONUS</w:t>
      </w:r>
      <w:r>
        <w:rPr>
          <w:rFonts w:ascii="Tahoma"/>
          <w:b/>
          <w:color w:val="2E3092"/>
          <w:spacing w:val="19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DEPRECIATION</w:t>
      </w:r>
    </w:p>
    <w:p w14:paraId="79A5DE00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7"/>
        <w:ind w:left="347" w:right="587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Sec.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179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expense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deduction: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$1,050,000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with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$2,620,000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threshold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limit.</w:t>
      </w:r>
    </w:p>
    <w:p w14:paraId="6B42AE4B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4"/>
        <w:ind w:left="347" w:right="789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Bonus depreciation: 100% of the cost of eligible prop-</w:t>
      </w:r>
      <w:r>
        <w:rPr>
          <w:color w:val="231F20"/>
          <w:spacing w:val="-49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erty</w:t>
      </w:r>
      <w:proofErr w:type="spellEnd"/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placed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service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2021.</w:t>
      </w:r>
    </w:p>
    <w:p w14:paraId="78255CAB" w14:textId="77777777" w:rsidR="002B79CF" w:rsidRDefault="005546F6">
      <w:pPr>
        <w:spacing w:before="119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DIVIDENDS-RECEIVED</w:t>
      </w:r>
      <w:r>
        <w:rPr>
          <w:rFonts w:ascii="Tahoma"/>
          <w:b/>
          <w:color w:val="2E3092"/>
          <w:spacing w:val="42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DEDUCTION</w:t>
      </w:r>
    </w:p>
    <w:p w14:paraId="4C60FBD7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7" w:line="243" w:lineRule="exact"/>
        <w:ind w:left="230" w:hanging="124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0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From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domestic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corporation: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50%.</w:t>
      </w:r>
    </w:p>
    <w:p w14:paraId="3FAA3A5A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40" w:lineRule="exact"/>
        <w:ind w:left="230" w:hanging="124"/>
        <w:jc w:val="both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spacing w:val="-1"/>
          <w:w w:val="95"/>
          <w:sz w:val="19"/>
        </w:rPr>
        <w:t>From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a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domestic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corporation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spacing w:val="-1"/>
          <w:w w:val="95"/>
          <w:sz w:val="19"/>
        </w:rPr>
        <w:t>owned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20%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more:</w:t>
      </w:r>
      <w:r>
        <w:rPr>
          <w:color w:val="231F20"/>
          <w:spacing w:val="-14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65%.</w:t>
      </w:r>
    </w:p>
    <w:p w14:paraId="008D60F9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ind w:left="347" w:right="780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2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From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member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affiliated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group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filing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</w:t>
      </w:r>
      <w:r>
        <w:rPr>
          <w:color w:val="231F20"/>
          <w:spacing w:val="-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separate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return: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100%.</w:t>
      </w:r>
    </w:p>
    <w:p w14:paraId="4ACDCE81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0" w:line="252" w:lineRule="auto"/>
        <w:ind w:left="347" w:right="742" w:hanging="240"/>
        <w:jc w:val="both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From a qualified 10%-owned foreign corporation: 50%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 the U.S.-source portion; 100% of the foreign-source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sz w:val="19"/>
        </w:rPr>
        <w:t>portion.</w:t>
      </w:r>
    </w:p>
    <w:p w14:paraId="5477FE7C" w14:textId="77777777" w:rsidR="002B79CF" w:rsidRDefault="005546F6">
      <w:pPr>
        <w:spacing w:before="104"/>
        <w:ind w:left="109"/>
        <w:rPr>
          <w:rFonts w:ascii="Tahoma"/>
          <w:b/>
          <w:sz w:val="18"/>
        </w:rPr>
      </w:pPr>
      <w:r>
        <w:rPr>
          <w:rFonts w:ascii="Tahoma"/>
          <w:b/>
          <w:color w:val="2E3092"/>
          <w:w w:val="85"/>
          <w:sz w:val="18"/>
        </w:rPr>
        <w:t>S</w:t>
      </w:r>
      <w:r>
        <w:rPr>
          <w:rFonts w:ascii="Tahoma"/>
          <w:b/>
          <w:color w:val="2E3092"/>
          <w:spacing w:val="16"/>
          <w:w w:val="85"/>
          <w:sz w:val="18"/>
        </w:rPr>
        <w:t xml:space="preserve"> </w:t>
      </w:r>
      <w:r>
        <w:rPr>
          <w:rFonts w:ascii="Tahoma"/>
          <w:b/>
          <w:color w:val="2E3092"/>
          <w:w w:val="85"/>
          <w:sz w:val="18"/>
        </w:rPr>
        <w:t>CORPORATIONS</w:t>
      </w:r>
    </w:p>
    <w:p w14:paraId="1A6AB543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8" w:line="252" w:lineRule="auto"/>
        <w:ind w:left="347" w:right="873" w:hanging="240"/>
        <w:rPr>
          <w:sz w:val="19"/>
        </w:rPr>
      </w:pPr>
      <w:r>
        <w:rPr>
          <w:rFonts w:ascii="Lucida Sans Unicode" w:hAnsi="Lucida Sans Unicode"/>
          <w:color w:val="939598"/>
          <w:spacing w:val="-1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15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Built-in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gains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tax: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Corporate</w:t>
      </w:r>
      <w:r>
        <w:rPr>
          <w:color w:val="231F20"/>
          <w:spacing w:val="-12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times</w:t>
      </w:r>
      <w:r>
        <w:rPr>
          <w:color w:val="231F20"/>
          <w:spacing w:val="-1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net</w:t>
      </w:r>
      <w:r>
        <w:rPr>
          <w:color w:val="231F20"/>
          <w:spacing w:val="-11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recog</w:t>
      </w:r>
      <w:proofErr w:type="spellEnd"/>
      <w:r>
        <w:rPr>
          <w:color w:val="231F20"/>
          <w:w w:val="90"/>
          <w:sz w:val="19"/>
        </w:rPr>
        <w:t>-</w:t>
      </w:r>
      <w:r>
        <w:rPr>
          <w:color w:val="231F20"/>
          <w:spacing w:val="-49"/>
          <w:w w:val="90"/>
          <w:sz w:val="19"/>
        </w:rPr>
        <w:t xml:space="preserve"> </w:t>
      </w:r>
      <w:proofErr w:type="spellStart"/>
      <w:r>
        <w:rPr>
          <w:color w:val="231F20"/>
          <w:w w:val="95"/>
          <w:sz w:val="19"/>
        </w:rPr>
        <w:t>nized</w:t>
      </w:r>
      <w:proofErr w:type="spellEnd"/>
      <w:r>
        <w:rPr>
          <w:color w:val="231F20"/>
          <w:w w:val="95"/>
          <w:sz w:val="19"/>
        </w:rPr>
        <w:t xml:space="preserve"> built-in gain (imposed during the recognition</w:t>
      </w:r>
      <w:r>
        <w:rPr>
          <w:color w:val="231F20"/>
          <w:spacing w:val="-52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period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on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corporations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that</w:t>
      </w:r>
      <w:r>
        <w:rPr>
          <w:color w:val="231F20"/>
          <w:spacing w:val="-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were</w:t>
      </w:r>
      <w:r>
        <w:rPr>
          <w:color w:val="231F20"/>
          <w:spacing w:val="-5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formerly</w:t>
      </w:r>
    </w:p>
    <w:p w14:paraId="0AB8997E" w14:textId="77777777" w:rsidR="002B79CF" w:rsidRDefault="005546F6">
      <w:pPr>
        <w:pStyle w:val="BodyText"/>
        <w:spacing w:before="5"/>
        <w:ind w:firstLine="0"/>
      </w:pPr>
      <w:r>
        <w:rPr>
          <w:color w:val="231F20"/>
          <w:w w:val="90"/>
        </w:rPr>
        <w:t>C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corporations).</w:t>
      </w:r>
    </w:p>
    <w:p w14:paraId="66E53B8E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before="13" w:line="256" w:lineRule="auto"/>
        <w:ind w:left="347" w:right="658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>  </w:t>
      </w:r>
      <w:r>
        <w:rPr>
          <w:rFonts w:ascii="Lucida Sans Unicode" w:hAnsi="Lucida Sans Unicode"/>
          <w:color w:val="939598"/>
          <w:spacing w:val="-9"/>
          <w:w w:val="85"/>
          <w:position w:val="1"/>
          <w:sz w:val="16"/>
        </w:rPr>
        <w:t xml:space="preserve"> </w:t>
      </w:r>
      <w:r>
        <w:rPr>
          <w:color w:val="231F20"/>
          <w:w w:val="90"/>
          <w:sz w:val="19"/>
        </w:rPr>
        <w:t>Excess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net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passive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tax: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Imposed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if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</w:t>
      </w:r>
      <w:r>
        <w:rPr>
          <w:color w:val="231F20"/>
          <w:spacing w:val="-3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S</w:t>
      </w:r>
      <w:r>
        <w:rPr>
          <w:color w:val="231F20"/>
          <w:spacing w:val="-4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corpora-</w:t>
      </w:r>
      <w:r>
        <w:rPr>
          <w:color w:val="231F20"/>
          <w:spacing w:val="-49"/>
          <w:w w:val="90"/>
          <w:sz w:val="19"/>
        </w:rPr>
        <w:t xml:space="preserve"> </w:t>
      </w:r>
      <w:proofErr w:type="spellStart"/>
      <w:r>
        <w:rPr>
          <w:color w:val="231F20"/>
          <w:w w:val="90"/>
          <w:sz w:val="19"/>
        </w:rPr>
        <w:t>tion</w:t>
      </w:r>
      <w:proofErr w:type="spellEnd"/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has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accumulated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earnings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profits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at</w:t>
      </w:r>
      <w:r>
        <w:rPr>
          <w:color w:val="231F20"/>
          <w:spacing w:val="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end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of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6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its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passive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investment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7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exceeds</w:t>
      </w:r>
      <w:r>
        <w:rPr>
          <w:color w:val="231F20"/>
          <w:spacing w:val="-48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25% of the corporation’s gross receipts. Corporate tax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rate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times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excess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net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passive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income.</w:t>
      </w:r>
    </w:p>
    <w:p w14:paraId="032AAD0D" w14:textId="77777777" w:rsidR="002B79CF" w:rsidRDefault="005546F6">
      <w:pPr>
        <w:pStyle w:val="ListParagraph"/>
        <w:numPr>
          <w:ilvl w:val="0"/>
          <w:numId w:val="1"/>
        </w:numPr>
        <w:tabs>
          <w:tab w:val="left" w:pos="231"/>
        </w:tabs>
        <w:spacing w:line="256" w:lineRule="auto"/>
        <w:ind w:left="347" w:right="645" w:hanging="240"/>
        <w:rPr>
          <w:sz w:val="19"/>
        </w:rPr>
      </w:pPr>
      <w:r>
        <w:rPr>
          <w:rFonts w:ascii="Lucida Sans Unicode" w:hAnsi="Lucida Sans Unicode"/>
          <w:color w:val="939598"/>
          <w:w w:val="85"/>
          <w:position w:val="1"/>
          <w:sz w:val="16"/>
        </w:rPr>
        <w:t xml:space="preserve">   </w:t>
      </w:r>
      <w:r>
        <w:rPr>
          <w:color w:val="231F20"/>
          <w:w w:val="90"/>
          <w:sz w:val="19"/>
        </w:rPr>
        <w:t>LIFO recapture amount: Excess (if any) of the inventory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5"/>
          <w:sz w:val="19"/>
        </w:rPr>
        <w:t>amount under FIFO over the inventory amount under</w:t>
      </w:r>
      <w:r>
        <w:rPr>
          <w:color w:val="231F20"/>
          <w:spacing w:val="1"/>
          <w:w w:val="95"/>
          <w:sz w:val="19"/>
        </w:rPr>
        <w:t xml:space="preserve"> </w:t>
      </w:r>
      <w:r>
        <w:rPr>
          <w:color w:val="231F20"/>
          <w:w w:val="90"/>
          <w:sz w:val="19"/>
        </w:rPr>
        <w:t>LIFO at the close of an S corporation’s last C corporation</w:t>
      </w:r>
      <w:r>
        <w:rPr>
          <w:color w:val="231F20"/>
          <w:spacing w:val="-4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 year must be included in the corporation’s gross</w:t>
      </w:r>
      <w:r>
        <w:rPr>
          <w:color w:val="231F20"/>
          <w:spacing w:val="1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income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last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corporation</w:t>
      </w:r>
      <w:r>
        <w:rPr>
          <w:color w:val="231F20"/>
          <w:spacing w:val="-10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tax</w:t>
      </w:r>
      <w:r>
        <w:rPr>
          <w:color w:val="231F20"/>
          <w:spacing w:val="-9"/>
          <w:w w:val="90"/>
          <w:sz w:val="19"/>
        </w:rPr>
        <w:t xml:space="preserve"> </w:t>
      </w:r>
      <w:r>
        <w:rPr>
          <w:color w:val="231F20"/>
          <w:w w:val="90"/>
          <w:sz w:val="19"/>
        </w:rPr>
        <w:t>year.</w:t>
      </w:r>
    </w:p>
    <w:p w14:paraId="173D85DF" w14:textId="77777777" w:rsidR="002B79CF" w:rsidRDefault="005546F6">
      <w:pPr>
        <w:spacing w:before="129" w:line="312" w:lineRule="exact"/>
        <w:ind w:left="107"/>
        <w:rPr>
          <w:rFonts w:ascii="Tahoma"/>
          <w:b/>
          <w:sz w:val="26"/>
        </w:rPr>
      </w:pPr>
      <w:r>
        <w:rPr>
          <w:rFonts w:ascii="Tahoma"/>
          <w:b/>
          <w:color w:val="231F20"/>
          <w:w w:val="85"/>
          <w:sz w:val="26"/>
        </w:rPr>
        <w:t>Business</w:t>
      </w:r>
      <w:r>
        <w:rPr>
          <w:rFonts w:ascii="Tahoma"/>
          <w:b/>
          <w:color w:val="231F20"/>
          <w:spacing w:val="25"/>
          <w:w w:val="85"/>
          <w:sz w:val="26"/>
        </w:rPr>
        <w:t xml:space="preserve"> </w:t>
      </w:r>
      <w:r>
        <w:rPr>
          <w:rFonts w:ascii="Tahoma"/>
          <w:b/>
          <w:color w:val="231F20"/>
          <w:w w:val="85"/>
          <w:sz w:val="26"/>
        </w:rPr>
        <w:t>auto</w:t>
      </w:r>
      <w:r>
        <w:rPr>
          <w:rFonts w:ascii="Tahoma"/>
          <w:b/>
          <w:color w:val="231F20"/>
          <w:spacing w:val="26"/>
          <w:w w:val="85"/>
          <w:sz w:val="26"/>
        </w:rPr>
        <w:t xml:space="preserve"> </w:t>
      </w:r>
      <w:r>
        <w:rPr>
          <w:rFonts w:ascii="Tahoma"/>
          <w:b/>
          <w:color w:val="231F20"/>
          <w:w w:val="85"/>
          <w:sz w:val="26"/>
        </w:rPr>
        <w:t>depreciation</w:t>
      </w:r>
      <w:r>
        <w:rPr>
          <w:rFonts w:ascii="Tahoma"/>
          <w:b/>
          <w:color w:val="231F20"/>
          <w:spacing w:val="26"/>
          <w:w w:val="85"/>
          <w:sz w:val="26"/>
        </w:rPr>
        <w:t xml:space="preserve"> </w:t>
      </w:r>
      <w:r>
        <w:rPr>
          <w:rFonts w:ascii="Tahoma"/>
          <w:b/>
          <w:color w:val="231F20"/>
          <w:w w:val="85"/>
          <w:sz w:val="26"/>
        </w:rPr>
        <w:t>limits</w:t>
      </w:r>
    </w:p>
    <w:p w14:paraId="2E456DB1" w14:textId="77777777" w:rsidR="002B79CF" w:rsidRDefault="005546F6">
      <w:pPr>
        <w:spacing w:line="208" w:lineRule="exact"/>
        <w:ind w:left="107"/>
        <w:rPr>
          <w:sz w:val="18"/>
        </w:rPr>
      </w:pPr>
      <w:r>
        <w:rPr>
          <w:color w:val="231F20"/>
          <w:w w:val="90"/>
          <w:sz w:val="18"/>
        </w:rPr>
        <w:t>For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vehicles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placed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service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during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2021.</w:t>
      </w:r>
    </w:p>
    <w:p w14:paraId="388DFA31" w14:textId="77777777" w:rsidR="002B79CF" w:rsidRDefault="002B79CF">
      <w:pPr>
        <w:pStyle w:val="BodyText"/>
        <w:spacing w:before="7" w:after="1"/>
        <w:ind w:left="0" w:firstLine="0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804"/>
        <w:gridCol w:w="756"/>
        <w:gridCol w:w="756"/>
        <w:gridCol w:w="964"/>
      </w:tblGrid>
      <w:tr w:rsidR="002B79CF" w14:paraId="66F41EEC" w14:textId="77777777">
        <w:trPr>
          <w:trHeight w:val="295"/>
        </w:trPr>
        <w:tc>
          <w:tcPr>
            <w:tcW w:w="1403" w:type="dxa"/>
            <w:tcBorders>
              <w:top w:val="nil"/>
              <w:left w:val="nil"/>
              <w:bottom w:val="nil"/>
            </w:tcBorders>
            <w:shd w:val="clear" w:color="auto" w:fill="2E3092"/>
          </w:tcPr>
          <w:p w14:paraId="39C3E9F1" w14:textId="77777777" w:rsidR="002B79CF" w:rsidRDefault="002B79CF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2E3092"/>
          </w:tcPr>
          <w:p w14:paraId="2BF2889C" w14:textId="77777777" w:rsidR="002B79CF" w:rsidRDefault="005546F6">
            <w:pPr>
              <w:pStyle w:val="TableParagraph"/>
              <w:spacing w:before="35"/>
              <w:ind w:left="18" w:right="19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w w:val="85"/>
                <w:sz w:val="18"/>
              </w:rPr>
              <w:t>Year</w:t>
            </w:r>
            <w:r>
              <w:rPr>
                <w:b/>
                <w:color w:val="FFFFFF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2E3092"/>
          </w:tcPr>
          <w:p w14:paraId="126F9C25" w14:textId="77777777" w:rsidR="002B79CF" w:rsidRDefault="005546F6">
            <w:pPr>
              <w:pStyle w:val="TableParagraph"/>
              <w:spacing w:before="35"/>
              <w:ind w:left="36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w w:val="85"/>
                <w:sz w:val="18"/>
              </w:rPr>
              <w:t>Year</w:t>
            </w:r>
            <w:r>
              <w:rPr>
                <w:b/>
                <w:color w:val="FFFFFF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2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2E3092"/>
          </w:tcPr>
          <w:p w14:paraId="5EC5F841" w14:textId="77777777" w:rsidR="002B79CF" w:rsidRDefault="005546F6">
            <w:pPr>
              <w:pStyle w:val="TableParagraph"/>
              <w:spacing w:before="35"/>
              <w:ind w:left="3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w w:val="85"/>
                <w:sz w:val="18"/>
              </w:rPr>
              <w:t>Year</w:t>
            </w:r>
            <w:r>
              <w:rPr>
                <w:b/>
                <w:color w:val="FFFFFF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3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2E3092"/>
          </w:tcPr>
          <w:p w14:paraId="6BD1B405" w14:textId="77777777" w:rsidR="002B79CF" w:rsidRDefault="005546F6">
            <w:pPr>
              <w:pStyle w:val="TableParagraph"/>
              <w:spacing w:before="35"/>
              <w:ind w:left="94" w:right="102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Years</w:t>
            </w:r>
            <w:r>
              <w:rPr>
                <w:b/>
                <w:color w:val="FFFFFF"/>
                <w:spacing w:val="-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4–6</w:t>
            </w:r>
          </w:p>
        </w:tc>
      </w:tr>
      <w:tr w:rsidR="002B79CF" w14:paraId="606AD523" w14:textId="77777777">
        <w:trPr>
          <w:trHeight w:val="500"/>
        </w:trPr>
        <w:tc>
          <w:tcPr>
            <w:tcW w:w="1403" w:type="dxa"/>
            <w:tcBorders>
              <w:top w:val="nil"/>
              <w:left w:val="nil"/>
            </w:tcBorders>
          </w:tcPr>
          <w:p w14:paraId="3E532E5C" w14:textId="77777777" w:rsidR="002B79CF" w:rsidRDefault="005546F6">
            <w:pPr>
              <w:pStyle w:val="TableParagraph"/>
              <w:spacing w:before="40" w:line="232" w:lineRule="auto"/>
              <w:ind w:left="-1" w:right="331"/>
              <w:jc w:val="left"/>
              <w:rPr>
                <w:b/>
                <w:sz w:val="10"/>
              </w:rPr>
            </w:pPr>
            <w:r>
              <w:rPr>
                <w:b/>
                <w:color w:val="231F20"/>
                <w:sz w:val="18"/>
              </w:rPr>
              <w:t>Passenger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>automobiles</w:t>
            </w:r>
            <w:r>
              <w:rPr>
                <w:b/>
                <w:color w:val="231F20"/>
                <w:spacing w:val="-1"/>
                <w:w w:val="90"/>
                <w:position w:val="6"/>
                <w:sz w:val="10"/>
              </w:rPr>
              <w:t>*</w:t>
            </w:r>
          </w:p>
        </w:tc>
        <w:tc>
          <w:tcPr>
            <w:tcW w:w="804" w:type="dxa"/>
            <w:tcBorders>
              <w:top w:val="nil"/>
            </w:tcBorders>
          </w:tcPr>
          <w:p w14:paraId="1826451C" w14:textId="77777777" w:rsidR="002B79CF" w:rsidRDefault="005546F6">
            <w:pPr>
              <w:pStyle w:val="TableParagraph"/>
              <w:spacing w:before="151"/>
              <w:ind w:left="18" w:right="19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$10,200</w:t>
            </w:r>
          </w:p>
        </w:tc>
        <w:tc>
          <w:tcPr>
            <w:tcW w:w="756" w:type="dxa"/>
            <w:tcBorders>
              <w:top w:val="nil"/>
            </w:tcBorders>
          </w:tcPr>
          <w:p w14:paraId="0F35F3CE" w14:textId="77777777" w:rsidR="002B79CF" w:rsidRDefault="005546F6">
            <w:pPr>
              <w:pStyle w:val="TableParagraph"/>
              <w:spacing w:before="151"/>
              <w:ind w:left="3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$16,400</w:t>
            </w:r>
          </w:p>
        </w:tc>
        <w:tc>
          <w:tcPr>
            <w:tcW w:w="756" w:type="dxa"/>
            <w:tcBorders>
              <w:top w:val="nil"/>
            </w:tcBorders>
          </w:tcPr>
          <w:p w14:paraId="23D6D4E5" w14:textId="77777777" w:rsidR="002B79CF" w:rsidRDefault="005546F6">
            <w:pPr>
              <w:pStyle w:val="TableParagraph"/>
              <w:spacing w:before="151"/>
              <w:ind w:left="35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$9,800</w:t>
            </w:r>
          </w:p>
        </w:tc>
        <w:tc>
          <w:tcPr>
            <w:tcW w:w="964" w:type="dxa"/>
            <w:tcBorders>
              <w:top w:val="nil"/>
              <w:right w:val="nil"/>
            </w:tcBorders>
          </w:tcPr>
          <w:p w14:paraId="03B20B5E" w14:textId="77777777" w:rsidR="002B79CF" w:rsidRDefault="005546F6">
            <w:pPr>
              <w:pStyle w:val="TableParagraph"/>
              <w:spacing w:before="151"/>
              <w:ind w:left="94" w:right="101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$5,860</w:t>
            </w:r>
          </w:p>
        </w:tc>
      </w:tr>
      <w:tr w:rsidR="002B79CF" w14:paraId="565E847C" w14:textId="77777777">
        <w:trPr>
          <w:trHeight w:val="885"/>
        </w:trPr>
        <w:tc>
          <w:tcPr>
            <w:tcW w:w="1403" w:type="dxa"/>
            <w:tcBorders>
              <w:left w:val="nil"/>
            </w:tcBorders>
          </w:tcPr>
          <w:p w14:paraId="7D7F7E32" w14:textId="77777777" w:rsidR="002B79CF" w:rsidRDefault="005546F6">
            <w:pPr>
              <w:pStyle w:val="TableParagraph"/>
              <w:spacing w:before="44" w:line="220" w:lineRule="auto"/>
              <w:ind w:left="-1" w:right="331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Passenger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8"/>
              </w:rPr>
              <w:t>automobiles</w:t>
            </w:r>
            <w:r>
              <w:rPr>
                <w:b/>
                <w:color w:val="231F20"/>
                <w:spacing w:val="-1"/>
                <w:w w:val="90"/>
                <w:position w:val="6"/>
                <w:sz w:val="10"/>
              </w:rPr>
              <w:t>*</w:t>
            </w:r>
            <w:r>
              <w:rPr>
                <w:b/>
                <w:color w:val="231F20"/>
                <w:spacing w:val="-24"/>
                <w:w w:val="90"/>
                <w:position w:val="6"/>
                <w:sz w:val="10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with bonus</w:t>
            </w:r>
            <w:r>
              <w:rPr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depreciation</w:t>
            </w:r>
          </w:p>
        </w:tc>
        <w:tc>
          <w:tcPr>
            <w:tcW w:w="804" w:type="dxa"/>
          </w:tcPr>
          <w:p w14:paraId="1F19463E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27A87897" w14:textId="77777777" w:rsidR="002B79CF" w:rsidRDefault="005546F6">
            <w:pPr>
              <w:pStyle w:val="TableParagraph"/>
              <w:ind w:left="18" w:right="19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sz w:val="18"/>
              </w:rPr>
              <w:t>$18,200†</w:t>
            </w:r>
          </w:p>
        </w:tc>
        <w:tc>
          <w:tcPr>
            <w:tcW w:w="756" w:type="dxa"/>
          </w:tcPr>
          <w:p w14:paraId="0526F7F3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4302D681" w14:textId="77777777" w:rsidR="002B79CF" w:rsidRDefault="005546F6">
            <w:pPr>
              <w:pStyle w:val="TableParagraph"/>
              <w:ind w:left="36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$16,400</w:t>
            </w:r>
          </w:p>
        </w:tc>
        <w:tc>
          <w:tcPr>
            <w:tcW w:w="756" w:type="dxa"/>
          </w:tcPr>
          <w:p w14:paraId="5EEBF9AA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1DD5D0B1" w14:textId="77777777" w:rsidR="002B79CF" w:rsidRDefault="005546F6">
            <w:pPr>
              <w:pStyle w:val="TableParagraph"/>
              <w:ind w:left="35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$9,800</w:t>
            </w:r>
          </w:p>
        </w:tc>
        <w:tc>
          <w:tcPr>
            <w:tcW w:w="964" w:type="dxa"/>
            <w:tcBorders>
              <w:right w:val="nil"/>
            </w:tcBorders>
          </w:tcPr>
          <w:p w14:paraId="2EB3D94A" w14:textId="77777777" w:rsidR="002B79CF" w:rsidRDefault="002B79CF">
            <w:pPr>
              <w:pStyle w:val="TableParagraph"/>
              <w:spacing w:before="4"/>
              <w:ind w:right="0"/>
              <w:jc w:val="left"/>
              <w:rPr>
                <w:rFonts w:ascii="Trebuchet MS"/>
                <w:sz w:val="29"/>
              </w:rPr>
            </w:pPr>
          </w:p>
          <w:p w14:paraId="44A3AE32" w14:textId="77777777" w:rsidR="002B79CF" w:rsidRDefault="005546F6">
            <w:pPr>
              <w:pStyle w:val="TableParagraph"/>
              <w:ind w:left="94" w:right="102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sz w:val="18"/>
              </w:rPr>
              <w:t>$5,860</w:t>
            </w:r>
          </w:p>
        </w:tc>
      </w:tr>
    </w:tbl>
    <w:p w14:paraId="030D7E77" w14:textId="77777777" w:rsidR="002B79CF" w:rsidRDefault="005546F6">
      <w:pPr>
        <w:spacing w:before="48"/>
        <w:ind w:left="107"/>
        <w:rPr>
          <w:sz w:val="14"/>
        </w:rPr>
      </w:pPr>
      <w:r>
        <w:rPr>
          <w:color w:val="231F20"/>
          <w:w w:val="95"/>
          <w:sz w:val="14"/>
        </w:rPr>
        <w:t>*</w:t>
      </w:r>
      <w:r>
        <w:rPr>
          <w:color w:val="231F20"/>
          <w:spacing w:val="-1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Including</w:t>
      </w:r>
      <w:r>
        <w:rPr>
          <w:color w:val="231F20"/>
          <w:spacing w:val="-10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trucks</w:t>
      </w:r>
      <w:r>
        <w:rPr>
          <w:color w:val="231F20"/>
          <w:spacing w:val="-10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and</w:t>
      </w:r>
      <w:r>
        <w:rPr>
          <w:color w:val="231F20"/>
          <w:spacing w:val="-1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vans.</w:t>
      </w:r>
    </w:p>
    <w:p w14:paraId="37B9408C" w14:textId="4FDAB740" w:rsidR="002B79CF" w:rsidRDefault="005546F6">
      <w:pPr>
        <w:spacing w:before="18" w:line="266" w:lineRule="auto"/>
        <w:ind w:left="107" w:right="627"/>
        <w:rPr>
          <w:color w:val="231F20"/>
          <w:w w:val="90"/>
          <w:sz w:val="14"/>
        </w:rPr>
      </w:pPr>
      <w:r>
        <w:rPr>
          <w:color w:val="231F20"/>
          <w:w w:val="90"/>
          <w:sz w:val="14"/>
        </w:rPr>
        <w:t>†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No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bonus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depreciation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is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available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if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vehicle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was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acquired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before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Sept.</w:t>
      </w:r>
      <w:r>
        <w:rPr>
          <w:color w:val="231F20"/>
          <w:spacing w:val="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28,</w:t>
      </w:r>
      <w:r>
        <w:rPr>
          <w:color w:val="231F20"/>
          <w:spacing w:val="-35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2017,</w:t>
      </w:r>
      <w:r>
        <w:rPr>
          <w:color w:val="231F20"/>
          <w:spacing w:val="-9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and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placed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in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service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after</w:t>
      </w:r>
      <w:r>
        <w:rPr>
          <w:color w:val="231F20"/>
          <w:spacing w:val="-8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2019.</w:t>
      </w:r>
    </w:p>
    <w:p w14:paraId="14B4F29C" w14:textId="7CCC14C6" w:rsidR="00EE2A87" w:rsidRDefault="00EE2A87">
      <w:pPr>
        <w:spacing w:before="18" w:line="266" w:lineRule="auto"/>
        <w:ind w:left="107" w:right="627"/>
        <w:rPr>
          <w:color w:val="231F20"/>
          <w:w w:val="90"/>
          <w:sz w:val="14"/>
        </w:rPr>
      </w:pPr>
    </w:p>
    <w:p w14:paraId="3C45E26C" w14:textId="600C11B0" w:rsidR="00EE2A87" w:rsidRDefault="00EE2A87">
      <w:pPr>
        <w:spacing w:before="18" w:line="266" w:lineRule="auto"/>
        <w:ind w:left="107" w:right="627"/>
        <w:rPr>
          <w:color w:val="231F20"/>
          <w:w w:val="90"/>
          <w:sz w:val="14"/>
        </w:rPr>
      </w:pPr>
    </w:p>
    <w:p w14:paraId="4A0F7F94" w14:textId="4F9E2728" w:rsidR="00EE2A87" w:rsidRDefault="00EE2A87">
      <w:pPr>
        <w:spacing w:before="18" w:line="266" w:lineRule="auto"/>
        <w:ind w:left="107" w:right="627"/>
        <w:rPr>
          <w:color w:val="231F20"/>
          <w:w w:val="90"/>
          <w:sz w:val="14"/>
        </w:rPr>
      </w:pPr>
    </w:p>
    <w:p w14:paraId="015113EF" w14:textId="4198CCF6" w:rsidR="00EE2A87" w:rsidRDefault="00EE2A87">
      <w:pPr>
        <w:spacing w:before="18" w:line="266" w:lineRule="auto"/>
        <w:ind w:left="107" w:right="627"/>
        <w:rPr>
          <w:sz w:val="14"/>
        </w:rPr>
      </w:pPr>
      <w:r>
        <w:rPr>
          <w:color w:val="231F20"/>
          <w:w w:val="90"/>
          <w:sz w:val="14"/>
        </w:rPr>
        <w:t xml:space="preserve">Source: </w:t>
      </w:r>
      <w:r w:rsidR="00875425">
        <w:rPr>
          <w:color w:val="231F20"/>
          <w:w w:val="90"/>
          <w:sz w:val="14"/>
        </w:rPr>
        <w:t>Journal of Accountancy</w:t>
      </w:r>
    </w:p>
    <w:sectPr w:rsidR="00EE2A87">
      <w:type w:val="continuous"/>
      <w:pgSz w:w="11520" w:h="15110"/>
      <w:pgMar w:top="0" w:right="620" w:bottom="280" w:left="660" w:header="720" w:footer="720" w:gutter="0"/>
      <w:cols w:num="2" w:space="720" w:equalWidth="0">
        <w:col w:w="4787" w:space="73"/>
        <w:col w:w="5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Th">
    <w:altName w:val="Arial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Arial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B19FC"/>
    <w:multiLevelType w:val="hybridMultilevel"/>
    <w:tmpl w:val="20F4A3C8"/>
    <w:lvl w:ilvl="0" w:tplc="9BF0F48A">
      <w:numFmt w:val="bullet"/>
      <w:lvlText w:val="■"/>
      <w:lvlJc w:val="left"/>
      <w:pPr>
        <w:ind w:left="767" w:hanging="123"/>
      </w:pPr>
      <w:rPr>
        <w:rFonts w:ascii="Lucida Sans Unicode" w:eastAsia="Lucida Sans Unicode" w:hAnsi="Lucida Sans Unicode" w:cs="Lucida Sans Unicode" w:hint="default"/>
        <w:color w:val="939598"/>
        <w:spacing w:val="-1"/>
        <w:w w:val="95"/>
        <w:position w:val="1"/>
        <w:sz w:val="14"/>
        <w:szCs w:val="14"/>
        <w:lang w:val="en-US" w:eastAsia="en-US" w:bidi="ar-SA"/>
      </w:rPr>
    </w:lvl>
    <w:lvl w:ilvl="1" w:tplc="054C89BE">
      <w:numFmt w:val="bullet"/>
      <w:lvlText w:val="•"/>
      <w:lvlJc w:val="left"/>
      <w:pPr>
        <w:ind w:left="1203" w:hanging="123"/>
      </w:pPr>
      <w:rPr>
        <w:rFonts w:hint="default"/>
        <w:lang w:val="en-US" w:eastAsia="en-US" w:bidi="ar-SA"/>
      </w:rPr>
    </w:lvl>
    <w:lvl w:ilvl="2" w:tplc="E1FAC8E8">
      <w:numFmt w:val="bullet"/>
      <w:lvlText w:val="•"/>
      <w:lvlJc w:val="left"/>
      <w:pPr>
        <w:ind w:left="1647" w:hanging="123"/>
      </w:pPr>
      <w:rPr>
        <w:rFonts w:hint="default"/>
        <w:lang w:val="en-US" w:eastAsia="en-US" w:bidi="ar-SA"/>
      </w:rPr>
    </w:lvl>
    <w:lvl w:ilvl="3" w:tplc="2664562E">
      <w:numFmt w:val="bullet"/>
      <w:lvlText w:val="•"/>
      <w:lvlJc w:val="left"/>
      <w:pPr>
        <w:ind w:left="2091" w:hanging="123"/>
      </w:pPr>
      <w:rPr>
        <w:rFonts w:hint="default"/>
        <w:lang w:val="en-US" w:eastAsia="en-US" w:bidi="ar-SA"/>
      </w:rPr>
    </w:lvl>
    <w:lvl w:ilvl="4" w:tplc="8250A8F8">
      <w:numFmt w:val="bullet"/>
      <w:lvlText w:val="•"/>
      <w:lvlJc w:val="left"/>
      <w:pPr>
        <w:ind w:left="2535" w:hanging="123"/>
      </w:pPr>
      <w:rPr>
        <w:rFonts w:hint="default"/>
        <w:lang w:val="en-US" w:eastAsia="en-US" w:bidi="ar-SA"/>
      </w:rPr>
    </w:lvl>
    <w:lvl w:ilvl="5" w:tplc="DD9687BC">
      <w:numFmt w:val="bullet"/>
      <w:lvlText w:val="•"/>
      <w:lvlJc w:val="left"/>
      <w:pPr>
        <w:ind w:left="2979" w:hanging="123"/>
      </w:pPr>
      <w:rPr>
        <w:rFonts w:hint="default"/>
        <w:lang w:val="en-US" w:eastAsia="en-US" w:bidi="ar-SA"/>
      </w:rPr>
    </w:lvl>
    <w:lvl w:ilvl="6" w:tplc="C2861676">
      <w:numFmt w:val="bullet"/>
      <w:lvlText w:val="•"/>
      <w:lvlJc w:val="left"/>
      <w:pPr>
        <w:ind w:left="3423" w:hanging="123"/>
      </w:pPr>
      <w:rPr>
        <w:rFonts w:hint="default"/>
        <w:lang w:val="en-US" w:eastAsia="en-US" w:bidi="ar-SA"/>
      </w:rPr>
    </w:lvl>
    <w:lvl w:ilvl="7" w:tplc="FC50298A">
      <w:numFmt w:val="bullet"/>
      <w:lvlText w:val="•"/>
      <w:lvlJc w:val="left"/>
      <w:pPr>
        <w:ind w:left="3867" w:hanging="123"/>
      </w:pPr>
      <w:rPr>
        <w:rFonts w:hint="default"/>
        <w:lang w:val="en-US" w:eastAsia="en-US" w:bidi="ar-SA"/>
      </w:rPr>
    </w:lvl>
    <w:lvl w:ilvl="8" w:tplc="09C2AB0A">
      <w:numFmt w:val="bullet"/>
      <w:lvlText w:val="•"/>
      <w:lvlJc w:val="left"/>
      <w:pPr>
        <w:ind w:left="4311" w:hanging="123"/>
      </w:pPr>
      <w:rPr>
        <w:rFonts w:hint="default"/>
        <w:lang w:val="en-US" w:eastAsia="en-US" w:bidi="ar-SA"/>
      </w:rPr>
    </w:lvl>
  </w:abstractNum>
  <w:abstractNum w:abstractNumId="1" w15:restartNumberingAfterBreak="0">
    <w:nsid w:val="71D07C2B"/>
    <w:multiLevelType w:val="hybridMultilevel"/>
    <w:tmpl w:val="8D9C133E"/>
    <w:lvl w:ilvl="0" w:tplc="94F0362C">
      <w:numFmt w:val="bullet"/>
      <w:lvlText w:val="■"/>
      <w:lvlJc w:val="left"/>
      <w:pPr>
        <w:ind w:left="388" w:hanging="123"/>
      </w:pPr>
      <w:rPr>
        <w:rFonts w:ascii="Lucida Sans Unicode" w:eastAsia="Lucida Sans Unicode" w:hAnsi="Lucida Sans Unicode" w:cs="Lucida Sans Unicode" w:hint="default"/>
        <w:color w:val="939598"/>
        <w:spacing w:val="-1"/>
        <w:w w:val="95"/>
        <w:position w:val="1"/>
        <w:sz w:val="14"/>
        <w:szCs w:val="14"/>
        <w:lang w:val="en-US" w:eastAsia="en-US" w:bidi="ar-SA"/>
      </w:rPr>
    </w:lvl>
    <w:lvl w:ilvl="1" w:tplc="B24E1182">
      <w:start w:val="1"/>
      <w:numFmt w:val="decimal"/>
      <w:lvlText w:val="(%2)"/>
      <w:lvlJc w:val="left"/>
      <w:pPr>
        <w:ind w:left="347" w:hanging="246"/>
        <w:jc w:val="left"/>
      </w:pPr>
      <w:rPr>
        <w:rFonts w:ascii="Trebuchet MS" w:eastAsia="Trebuchet MS" w:hAnsi="Trebuchet MS" w:cs="Trebuchet MS" w:hint="default"/>
        <w:color w:val="231F20"/>
        <w:w w:val="85"/>
        <w:sz w:val="19"/>
        <w:szCs w:val="19"/>
        <w:lang w:val="en-US" w:eastAsia="en-US" w:bidi="ar-SA"/>
      </w:rPr>
    </w:lvl>
    <w:lvl w:ilvl="2" w:tplc="1EA6228E">
      <w:numFmt w:val="bullet"/>
      <w:lvlText w:val="•"/>
      <w:lvlJc w:val="left"/>
      <w:pPr>
        <w:ind w:left="287" w:hanging="246"/>
      </w:pPr>
      <w:rPr>
        <w:rFonts w:hint="default"/>
        <w:lang w:val="en-US" w:eastAsia="en-US" w:bidi="ar-SA"/>
      </w:rPr>
    </w:lvl>
    <w:lvl w:ilvl="3" w:tplc="12023464">
      <w:numFmt w:val="bullet"/>
      <w:lvlText w:val="•"/>
      <w:lvlJc w:val="left"/>
      <w:pPr>
        <w:ind w:left="194" w:hanging="246"/>
      </w:pPr>
      <w:rPr>
        <w:rFonts w:hint="default"/>
        <w:lang w:val="en-US" w:eastAsia="en-US" w:bidi="ar-SA"/>
      </w:rPr>
    </w:lvl>
    <w:lvl w:ilvl="4" w:tplc="666CDCAA">
      <w:numFmt w:val="bullet"/>
      <w:lvlText w:val="•"/>
      <w:lvlJc w:val="left"/>
      <w:pPr>
        <w:ind w:left="102" w:hanging="246"/>
      </w:pPr>
      <w:rPr>
        <w:rFonts w:hint="default"/>
        <w:lang w:val="en-US" w:eastAsia="en-US" w:bidi="ar-SA"/>
      </w:rPr>
    </w:lvl>
    <w:lvl w:ilvl="5" w:tplc="0772DC2C">
      <w:numFmt w:val="bullet"/>
      <w:lvlText w:val="•"/>
      <w:lvlJc w:val="left"/>
      <w:pPr>
        <w:ind w:left="9" w:hanging="246"/>
      </w:pPr>
      <w:rPr>
        <w:rFonts w:hint="default"/>
        <w:lang w:val="en-US" w:eastAsia="en-US" w:bidi="ar-SA"/>
      </w:rPr>
    </w:lvl>
    <w:lvl w:ilvl="6" w:tplc="148A4B54">
      <w:numFmt w:val="bullet"/>
      <w:lvlText w:val="•"/>
      <w:lvlJc w:val="left"/>
      <w:pPr>
        <w:ind w:left="-83" w:hanging="246"/>
      </w:pPr>
      <w:rPr>
        <w:rFonts w:hint="default"/>
        <w:lang w:val="en-US" w:eastAsia="en-US" w:bidi="ar-SA"/>
      </w:rPr>
    </w:lvl>
    <w:lvl w:ilvl="7" w:tplc="2866441A">
      <w:numFmt w:val="bullet"/>
      <w:lvlText w:val="•"/>
      <w:lvlJc w:val="left"/>
      <w:pPr>
        <w:ind w:left="-176" w:hanging="246"/>
      </w:pPr>
      <w:rPr>
        <w:rFonts w:hint="default"/>
        <w:lang w:val="en-US" w:eastAsia="en-US" w:bidi="ar-SA"/>
      </w:rPr>
    </w:lvl>
    <w:lvl w:ilvl="8" w:tplc="E690C068">
      <w:numFmt w:val="bullet"/>
      <w:lvlText w:val="•"/>
      <w:lvlJc w:val="left"/>
      <w:pPr>
        <w:ind w:left="-268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9CF"/>
    <w:rsid w:val="0017027D"/>
    <w:rsid w:val="002B79CF"/>
    <w:rsid w:val="005546F6"/>
    <w:rsid w:val="005C5A9D"/>
    <w:rsid w:val="00705684"/>
    <w:rsid w:val="007D01A3"/>
    <w:rsid w:val="00875425"/>
    <w:rsid w:val="00880771"/>
    <w:rsid w:val="00BB1B6D"/>
    <w:rsid w:val="00BB7BE1"/>
    <w:rsid w:val="00D11CDB"/>
    <w:rsid w:val="00E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C0D12DC"/>
  <w15:docId w15:val="{0265129C-3F99-624B-A2FF-7CAFB4D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7" w:hanging="24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6" w:line="696" w:lineRule="exact"/>
      <w:ind w:left="527"/>
    </w:pPr>
    <w:rPr>
      <w:rFonts w:ascii="Roboto Th" w:eastAsia="Roboto Th" w:hAnsi="Roboto Th" w:cs="Roboto Th"/>
      <w:sz w:val="59"/>
      <w:szCs w:val="59"/>
    </w:rPr>
  </w:style>
  <w:style w:type="paragraph" w:styleId="ListParagraph">
    <w:name w:val="List Paragraph"/>
    <w:basedOn w:val="Normal"/>
    <w:uiPriority w:val="1"/>
    <w:qFormat/>
    <w:pPr>
      <w:ind w:left="347" w:hanging="240"/>
    </w:pPr>
  </w:style>
  <w:style w:type="paragraph" w:customStyle="1" w:styleId="TableParagraph">
    <w:name w:val="Table Paragraph"/>
    <w:basedOn w:val="Normal"/>
    <w:uiPriority w:val="1"/>
    <w:qFormat/>
    <w:pPr>
      <w:ind w:right="36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 Business Development</cp:lastModifiedBy>
  <cp:revision>5</cp:revision>
  <dcterms:created xsi:type="dcterms:W3CDTF">2022-01-03T15:14:00Z</dcterms:created>
  <dcterms:modified xsi:type="dcterms:W3CDTF">2022-01-10T14:30:00Z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2022-01-03T00:00:00Z</vt:filetime>
  </property>
</Properties>
</file>